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11EA" w14:textId="0DCC96F7" w:rsidR="00A8548D" w:rsidRPr="00030388" w:rsidRDefault="00030388" w:rsidP="00030388">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textWrapping" w:clear="all"/>
      </w: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rrafode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aconcuadrcu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6642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6642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6642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6642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aconc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66420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66420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664202"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elmarcadordeposicin"/>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elmarcadordeposicin"/>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66420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66420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odelmarcadordeposicin"/>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6642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6642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664202"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odel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6642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6642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ipervnculo"/>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recognition of such programme on behalf of the </w:t>
            </w:r>
            <w:r w:rsidRPr="00544433">
              <w:rPr>
                <w:rFonts w:asciiTheme="minorHAnsi" w:hAnsiTheme="minorHAnsi" w:cstheme="minorHAnsi"/>
                <w:lang w:val="en-GB"/>
              </w:rPr>
              <w:lastRenderedPageBreak/>
              <w:t>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lastRenderedPageBreak/>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E72A" w14:textId="77777777" w:rsidR="002022AB" w:rsidRDefault="002022AB" w:rsidP="005F66E7">
      <w:pPr>
        <w:spacing w:after="0" w:line="240" w:lineRule="auto"/>
      </w:pPr>
      <w:r>
        <w:separator/>
      </w:r>
    </w:p>
  </w:endnote>
  <w:endnote w:type="continuationSeparator" w:id="0">
    <w:p w14:paraId="7A44BBCC" w14:textId="77777777" w:rsidR="002022AB" w:rsidRDefault="002022AB" w:rsidP="005F66E7">
      <w:pPr>
        <w:spacing w:after="0" w:line="240" w:lineRule="auto"/>
      </w:pPr>
      <w:r>
        <w:continuationSeparator/>
      </w:r>
    </w:p>
  </w:endnote>
  <w:endnote w:type="continuationNotice" w:id="1">
    <w:p w14:paraId="326593CE" w14:textId="77777777" w:rsidR="002022AB" w:rsidRDefault="00202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E5BA" w14:textId="77777777" w:rsidR="00030388" w:rsidRDefault="000303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90AE" w14:textId="77777777" w:rsidR="00030388" w:rsidRDefault="0003038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534A" w14:textId="77777777" w:rsidR="00030388" w:rsidRDefault="000303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685A" w14:textId="77777777" w:rsidR="002022AB" w:rsidRDefault="002022AB" w:rsidP="005F66E7">
      <w:pPr>
        <w:spacing w:after="0" w:line="240" w:lineRule="auto"/>
      </w:pPr>
      <w:r>
        <w:separator/>
      </w:r>
    </w:p>
  </w:footnote>
  <w:footnote w:type="continuationSeparator" w:id="0">
    <w:p w14:paraId="2DF5F8FA" w14:textId="77777777" w:rsidR="002022AB" w:rsidRDefault="002022AB" w:rsidP="005F66E7">
      <w:pPr>
        <w:spacing w:after="0" w:line="240" w:lineRule="auto"/>
      </w:pPr>
      <w:r>
        <w:continuationSeparator/>
      </w:r>
    </w:p>
  </w:footnote>
  <w:footnote w:type="continuationNotice" w:id="1">
    <w:p w14:paraId="2851866A" w14:textId="77777777" w:rsidR="002022AB" w:rsidRDefault="002022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D8D3" w14:textId="77777777" w:rsidR="00030388" w:rsidRDefault="000303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9C53" w14:textId="3ED4FB8F" w:rsidR="00030388" w:rsidRDefault="00030388">
    <w:pPr>
      <w:pStyle w:val="Encabezado"/>
    </w:pPr>
    <w:r w:rsidRPr="00A04811">
      <w:rPr>
        <w:noProof/>
        <w:lang w:val="en-GB" w:eastAsia="en-GB"/>
      </w:rPr>
      <mc:AlternateContent>
        <mc:Choice Requires="wps">
          <w:drawing>
            <wp:anchor distT="0" distB="0" distL="114300" distR="114300" simplePos="0" relativeHeight="251661312" behindDoc="0" locked="0" layoutInCell="1" allowOverlap="1" wp14:anchorId="0BC3785E" wp14:editId="077E3623">
              <wp:simplePos x="0" y="0"/>
              <wp:positionH relativeFrom="margin">
                <wp:align>right</wp:align>
              </wp:positionH>
              <wp:positionV relativeFrom="paragraph">
                <wp:posOffset>-381635</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C5577" w14:textId="77777777" w:rsidR="00030388" w:rsidRPr="00945287" w:rsidRDefault="00030388" w:rsidP="00030388">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4DE7873A" w14:textId="77777777" w:rsidR="00030388" w:rsidRPr="00945287" w:rsidRDefault="00030388" w:rsidP="00030388">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Student’s name</w:t>
                          </w:r>
                        </w:p>
                        <w:p w14:paraId="463BA379" w14:textId="1B8A330F" w:rsidR="00030388" w:rsidRDefault="00030388" w:rsidP="00030388">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w:t>
                          </w:r>
                          <w:r>
                            <w:rPr>
                              <w:rFonts w:ascii="Verdana" w:hAnsi="Verdana"/>
                              <w:b/>
                              <w:i/>
                              <w:color w:val="003CB4"/>
                              <w:sz w:val="16"/>
                              <w:szCs w:val="16"/>
                              <w:lang w:val="en-GB"/>
                            </w:rPr>
                            <w:t>02</w:t>
                          </w:r>
                          <w:r w:rsidR="00664202">
                            <w:rPr>
                              <w:rFonts w:ascii="Verdana" w:hAnsi="Verdana"/>
                              <w:b/>
                              <w:i/>
                              <w:color w:val="003CB4"/>
                              <w:sz w:val="16"/>
                              <w:szCs w:val="16"/>
                              <w:lang w:val="en-GB"/>
                            </w:rPr>
                            <w:t>5</w:t>
                          </w:r>
                          <w:r w:rsidRPr="00945287">
                            <w:rPr>
                              <w:rFonts w:ascii="Verdana" w:hAnsi="Verdana"/>
                              <w:b/>
                              <w:i/>
                              <w:color w:val="003CB4"/>
                              <w:sz w:val="16"/>
                              <w:szCs w:val="16"/>
                              <w:lang w:val="en-GB"/>
                            </w:rPr>
                            <w:t>/20</w:t>
                          </w:r>
                          <w:r>
                            <w:rPr>
                              <w:rFonts w:ascii="Verdana" w:hAnsi="Verdana"/>
                              <w:b/>
                              <w:i/>
                              <w:color w:val="003CB4"/>
                              <w:sz w:val="16"/>
                              <w:szCs w:val="16"/>
                              <w:lang w:val="en-GB"/>
                            </w:rPr>
                            <w:t>2</w:t>
                          </w:r>
                          <w:r w:rsidR="00664202">
                            <w:rPr>
                              <w:rFonts w:ascii="Verdana" w:hAnsi="Verdana"/>
                              <w:b/>
                              <w:i/>
                              <w:color w:val="003CB4"/>
                              <w:sz w:val="16"/>
                              <w:szCs w:val="16"/>
                              <w:lang w:val="en-GB"/>
                            </w:rPr>
                            <w:t>6</w:t>
                          </w:r>
                        </w:p>
                        <w:p w14:paraId="78FB25E8" w14:textId="77777777" w:rsidR="00030388" w:rsidRDefault="00030388" w:rsidP="00030388">
                          <w:pPr>
                            <w:tabs>
                              <w:tab w:val="left" w:pos="3119"/>
                            </w:tabs>
                            <w:spacing w:after="0"/>
                            <w:jc w:val="right"/>
                            <w:rPr>
                              <w:rFonts w:ascii="Verdana" w:hAnsi="Verdana"/>
                              <w:b/>
                              <w:i/>
                              <w:color w:val="003CB4"/>
                              <w:sz w:val="14"/>
                              <w:szCs w:val="16"/>
                              <w:lang w:val="en-GB"/>
                            </w:rPr>
                          </w:pPr>
                        </w:p>
                        <w:p w14:paraId="55EA2406" w14:textId="77777777" w:rsidR="00030388" w:rsidRDefault="00030388" w:rsidP="00030388">
                          <w:pPr>
                            <w:tabs>
                              <w:tab w:val="left" w:pos="3119"/>
                            </w:tabs>
                            <w:spacing w:after="0"/>
                            <w:jc w:val="right"/>
                            <w:rPr>
                              <w:rFonts w:ascii="Verdana" w:hAnsi="Verdana"/>
                              <w:b/>
                              <w:i/>
                              <w:color w:val="003CB4"/>
                              <w:sz w:val="14"/>
                              <w:szCs w:val="16"/>
                              <w:lang w:val="en-GB"/>
                            </w:rPr>
                          </w:pPr>
                        </w:p>
                        <w:p w14:paraId="1274E601" w14:textId="77777777" w:rsidR="00030388" w:rsidRPr="000B0109" w:rsidRDefault="00030388" w:rsidP="00030388">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3785E" id="_x0000_t202" coordsize="21600,21600" o:spt="202" path="m,l,21600r21600,l21600,xe">
              <v:stroke joinstyle="miter"/>
              <v:path gradientshapeok="t" o:connecttype="rect"/>
            </v:shapetype>
            <v:shape id="Text Box 1" o:spid="_x0000_s1026" type="#_x0000_t202" style="position:absolute;margin-left:83.6pt;margin-top:-30.05pt;width:134.8pt;height:53.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" filled="f" stroked="f">
              <v:textbox>
                <w:txbxContent>
                  <w:p w14:paraId="457C5577" w14:textId="77777777" w:rsidR="00030388" w:rsidRPr="00945287" w:rsidRDefault="00030388" w:rsidP="00030388">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4DE7873A" w14:textId="77777777" w:rsidR="00030388" w:rsidRPr="00945287" w:rsidRDefault="00030388" w:rsidP="00030388">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Student’s name</w:t>
                    </w:r>
                  </w:p>
                  <w:p w14:paraId="463BA379" w14:textId="1B8A330F" w:rsidR="00030388" w:rsidRDefault="00030388" w:rsidP="00030388">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w:t>
                    </w:r>
                    <w:r>
                      <w:rPr>
                        <w:rFonts w:ascii="Verdana" w:hAnsi="Verdana"/>
                        <w:b/>
                        <w:i/>
                        <w:color w:val="003CB4"/>
                        <w:sz w:val="16"/>
                        <w:szCs w:val="16"/>
                        <w:lang w:val="en-GB"/>
                      </w:rPr>
                      <w:t>02</w:t>
                    </w:r>
                    <w:r w:rsidR="00664202">
                      <w:rPr>
                        <w:rFonts w:ascii="Verdana" w:hAnsi="Verdana"/>
                        <w:b/>
                        <w:i/>
                        <w:color w:val="003CB4"/>
                        <w:sz w:val="16"/>
                        <w:szCs w:val="16"/>
                        <w:lang w:val="en-GB"/>
                      </w:rPr>
                      <w:t>5</w:t>
                    </w:r>
                    <w:r w:rsidRPr="00945287">
                      <w:rPr>
                        <w:rFonts w:ascii="Verdana" w:hAnsi="Verdana"/>
                        <w:b/>
                        <w:i/>
                        <w:color w:val="003CB4"/>
                        <w:sz w:val="16"/>
                        <w:szCs w:val="16"/>
                        <w:lang w:val="en-GB"/>
                      </w:rPr>
                      <w:t>/20</w:t>
                    </w:r>
                    <w:r>
                      <w:rPr>
                        <w:rFonts w:ascii="Verdana" w:hAnsi="Verdana"/>
                        <w:b/>
                        <w:i/>
                        <w:color w:val="003CB4"/>
                        <w:sz w:val="16"/>
                        <w:szCs w:val="16"/>
                        <w:lang w:val="en-GB"/>
                      </w:rPr>
                      <w:t>2</w:t>
                    </w:r>
                    <w:r w:rsidR="00664202">
                      <w:rPr>
                        <w:rFonts w:ascii="Verdana" w:hAnsi="Verdana"/>
                        <w:b/>
                        <w:i/>
                        <w:color w:val="003CB4"/>
                        <w:sz w:val="16"/>
                        <w:szCs w:val="16"/>
                        <w:lang w:val="en-GB"/>
                      </w:rPr>
                      <w:t>6</w:t>
                    </w:r>
                  </w:p>
                  <w:p w14:paraId="78FB25E8" w14:textId="77777777" w:rsidR="00030388" w:rsidRDefault="00030388" w:rsidP="00030388">
                    <w:pPr>
                      <w:tabs>
                        <w:tab w:val="left" w:pos="3119"/>
                      </w:tabs>
                      <w:spacing w:after="0"/>
                      <w:jc w:val="right"/>
                      <w:rPr>
                        <w:rFonts w:ascii="Verdana" w:hAnsi="Verdana"/>
                        <w:b/>
                        <w:i/>
                        <w:color w:val="003CB4"/>
                        <w:sz w:val="14"/>
                        <w:szCs w:val="16"/>
                        <w:lang w:val="en-GB"/>
                      </w:rPr>
                    </w:pPr>
                  </w:p>
                  <w:p w14:paraId="55EA2406" w14:textId="77777777" w:rsidR="00030388" w:rsidRDefault="00030388" w:rsidP="00030388">
                    <w:pPr>
                      <w:tabs>
                        <w:tab w:val="left" w:pos="3119"/>
                      </w:tabs>
                      <w:spacing w:after="0"/>
                      <w:jc w:val="right"/>
                      <w:rPr>
                        <w:rFonts w:ascii="Verdana" w:hAnsi="Verdana"/>
                        <w:b/>
                        <w:i/>
                        <w:color w:val="003CB4"/>
                        <w:sz w:val="14"/>
                        <w:szCs w:val="16"/>
                        <w:lang w:val="en-GB"/>
                      </w:rPr>
                    </w:pPr>
                  </w:p>
                  <w:p w14:paraId="1274E601" w14:textId="77777777" w:rsidR="00030388" w:rsidRPr="000B0109" w:rsidRDefault="00030388" w:rsidP="00030388">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Pr>
        <w:noProof/>
      </w:rPr>
      <w:drawing>
        <wp:anchor distT="0" distB="0" distL="114300" distR="114300" simplePos="0" relativeHeight="251659264" behindDoc="0" locked="0" layoutInCell="1" allowOverlap="1" wp14:anchorId="0A7DB61B" wp14:editId="0177874C">
          <wp:simplePos x="0" y="0"/>
          <wp:positionH relativeFrom="margin">
            <wp:align>left</wp:align>
          </wp:positionH>
          <wp:positionV relativeFrom="paragraph">
            <wp:posOffset>-238760</wp:posOffset>
          </wp:positionV>
          <wp:extent cx="2138045" cy="466725"/>
          <wp:effectExtent l="0" t="0" r="0" b="9525"/>
          <wp:wrapSquare wrapText="bothSides"/>
          <wp:docPr id="341993814" name="Imagen 1" descr="Identidad visual y logotipos - Comunicación - SEPIE - 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dad visual y logotipos - Comunicación - SEPIE - Erasm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045" cy="466725"/>
                  </a:xfrm>
                  <a:prstGeom prst="rect">
                    <a:avLst/>
                  </a:prstGeom>
                  <a:noFill/>
                  <a:ln>
                    <a:noFill/>
                  </a:ln>
                </pic:spPr>
              </pic:pic>
            </a:graphicData>
          </a:graphic>
        </wp:anchor>
      </w:drawing>
    </w:r>
  </w:p>
  <w:p w14:paraId="2B7CC552" w14:textId="77777777" w:rsidR="00030388" w:rsidRDefault="0003038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2FC8" w14:textId="77777777" w:rsidR="00030388" w:rsidRDefault="000303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30388"/>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022AB"/>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64202"/>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C5D49"/>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60C8"/>
    <w:rPr>
      <w:lang w:val="it-IT"/>
    </w:rPr>
  </w:style>
  <w:style w:type="paragraph" w:styleId="Piedepgina">
    <w:name w:val="footer"/>
    <w:basedOn w:val="Normal"/>
    <w:link w:val="PiedepginaCar"/>
    <w:uiPriority w:val="99"/>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uropa.eu/europass/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odelmarcadordeposicin"/>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odelmarcadordeposicin"/>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odelmarcadordeposicin"/>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odelmarcadordeposicin"/>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odelmarcadordeposicin"/>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odelmarcadordeposicin"/>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53020B"/>
    <w:rsid w:val="006A382E"/>
    <w:rsid w:val="00AE36C9"/>
    <w:rsid w:val="00E32FAE"/>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2326</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15095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Magdalena Paulina Pielzarka</cp:lastModifiedBy>
  <cp:revision>4</cp:revision>
  <cp:lastPrinted>2021-02-09T14:36:00Z</cp:lastPrinted>
  <dcterms:created xsi:type="dcterms:W3CDTF">2024-09-27T08:15:00Z</dcterms:created>
  <dcterms:modified xsi:type="dcterms:W3CDTF">2025-03-31T08:54:00Z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